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2" w:rsidRDefault="00054679" w:rsidP="00D24482">
      <w:pPr>
        <w:pStyle w:val="a5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Fonts w:ascii="Arial" w:hAnsi="Arial" w:cs="Arial"/>
          <w:b/>
          <w:iCs/>
          <w:color w:val="AF4224"/>
          <w:kern w:val="36"/>
          <w:sz w:val="44"/>
          <w:szCs w:val="44"/>
        </w:rPr>
      </w:pPr>
      <w:r w:rsidRPr="00D24482">
        <w:rPr>
          <w:rFonts w:ascii="Arial" w:hAnsi="Arial" w:cs="Arial"/>
          <w:b/>
          <w:iCs/>
          <w:color w:val="AF4224"/>
          <w:kern w:val="36"/>
          <w:sz w:val="44"/>
          <w:szCs w:val="44"/>
        </w:rPr>
        <w:t xml:space="preserve">Организация работы с детьми, </w:t>
      </w:r>
    </w:p>
    <w:p w:rsidR="00D24482" w:rsidRDefault="00054679" w:rsidP="00D24482">
      <w:pPr>
        <w:pStyle w:val="a5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10"/>
          <w:rFonts w:ascii="Times New Roman" w:hAnsi="Times New Roman" w:cs="Times New Roman"/>
          <w:b w:val="0"/>
          <w:color w:val="7B7B7B"/>
          <w:sz w:val="44"/>
          <w:szCs w:val="44"/>
          <w:bdr w:val="none" w:sz="0" w:space="0" w:color="auto" w:frame="1"/>
        </w:rPr>
      </w:pPr>
      <w:r w:rsidRPr="00D24482">
        <w:rPr>
          <w:rFonts w:ascii="Arial" w:hAnsi="Arial" w:cs="Arial"/>
          <w:b/>
          <w:iCs/>
          <w:color w:val="AF4224"/>
          <w:kern w:val="36"/>
          <w:sz w:val="44"/>
          <w:szCs w:val="44"/>
        </w:rPr>
        <w:t>имеющими ОВЗ, в ДОУ</w:t>
      </w:r>
      <w:r w:rsidR="00D24482" w:rsidRPr="00D24482">
        <w:rPr>
          <w:rStyle w:val="10"/>
          <w:rFonts w:ascii="Times New Roman" w:hAnsi="Times New Roman" w:cs="Times New Roman"/>
          <w:b w:val="0"/>
          <w:color w:val="7B7B7B"/>
          <w:sz w:val="44"/>
          <w:szCs w:val="44"/>
          <w:bdr w:val="none" w:sz="0" w:space="0" w:color="auto" w:frame="1"/>
        </w:rPr>
        <w:t xml:space="preserve"> </w:t>
      </w:r>
    </w:p>
    <w:p w:rsidR="00D24482" w:rsidRDefault="00D24482" w:rsidP="00D24482">
      <w:pPr>
        <w:pStyle w:val="a5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6"/>
          <w:b w:val="0"/>
          <w:color w:val="7B7B7B"/>
          <w:sz w:val="28"/>
          <w:szCs w:val="28"/>
          <w:bdr w:val="none" w:sz="0" w:space="0" w:color="auto" w:frame="1"/>
        </w:rPr>
      </w:pPr>
    </w:p>
    <w:p w:rsidR="00D24482" w:rsidRPr="00BE0558" w:rsidRDefault="00D24482" w:rsidP="00D24482">
      <w:pPr>
        <w:pStyle w:val="a5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6"/>
          <w:b w:val="0"/>
          <w:color w:val="7B7B7B"/>
          <w:bdr w:val="none" w:sz="0" w:space="0" w:color="auto" w:frame="1"/>
        </w:rPr>
      </w:pPr>
      <w:r w:rsidRPr="00BE0558">
        <w:rPr>
          <w:rStyle w:val="a6"/>
          <w:b w:val="0"/>
          <w:color w:val="7B7B7B"/>
          <w:bdr w:val="none" w:sz="0" w:space="0" w:color="auto" w:frame="1"/>
        </w:rPr>
        <w:t>Подготовила</w:t>
      </w:r>
    </w:p>
    <w:p w:rsidR="00D24482" w:rsidRPr="00BE0558" w:rsidRDefault="00D24482" w:rsidP="00D24482">
      <w:pPr>
        <w:pStyle w:val="1"/>
        <w:shd w:val="clear" w:color="auto" w:fill="FFFFFF"/>
        <w:spacing w:before="0" w:after="270"/>
        <w:jc w:val="center"/>
        <w:rPr>
          <w:rFonts w:ascii="Times New Roman" w:hAnsi="Times New Roman" w:cs="Times New Roman"/>
          <w:b w:val="0"/>
          <w:bCs w:val="0"/>
          <w:color w:val="7B7B7B"/>
          <w:sz w:val="24"/>
          <w:szCs w:val="24"/>
          <w:bdr w:val="none" w:sz="0" w:space="0" w:color="auto" w:frame="1"/>
        </w:rPr>
      </w:pPr>
      <w:r w:rsidRPr="00BE0558">
        <w:rPr>
          <w:rStyle w:val="a6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учитель-логопед  высшей  категории    МБДОУ№44,                                                               </w:t>
      </w:r>
      <w:r w:rsidRPr="00BE055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Почётный работник общего образования Российской Федерации                              </w:t>
      </w:r>
      <w:r w:rsidR="00BE055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             </w:t>
      </w:r>
      <w:r w:rsidRPr="00BE0558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 w:rsidRPr="00BE0558">
        <w:rPr>
          <w:rStyle w:val="a6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Савченко  Галина  Викторовна                                                                         </w:t>
      </w:r>
      <w:r w:rsidR="00BE0558">
        <w:rPr>
          <w:rStyle w:val="a6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                                  </w:t>
      </w:r>
      <w:bookmarkStart w:id="0" w:name="_GoBack"/>
      <w:bookmarkEnd w:id="0"/>
      <w:r w:rsidRPr="00BE0558">
        <w:rPr>
          <w:rStyle w:val="a6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  т.89141228391</w:t>
      </w:r>
    </w:p>
    <w:p w:rsidR="00BE0558" w:rsidRDefault="00BE0558" w:rsidP="0005467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bCs/>
          <w:i/>
          <w:iCs/>
          <w:noProof/>
          <w:color w:val="4A4A4A"/>
          <w:sz w:val="32"/>
          <w:szCs w:val="32"/>
          <w:lang w:eastAsia="ru-RU"/>
        </w:rPr>
        <w:drawing>
          <wp:inline distT="0" distB="0" distL="0" distR="0" wp14:anchorId="4F9D08EA" wp14:editId="566BCF8D">
            <wp:extent cx="3033656" cy="2806131"/>
            <wp:effectExtent l="0" t="0" r="0" b="0"/>
            <wp:docPr id="3" name="Рисунок 3" descr="http://77.lipetskddo.ru/files/images/news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7.lipetskddo.ru/files/images/news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74" cy="28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79" w:rsidRPr="00BE0558" w:rsidRDefault="00054679" w:rsidP="0005467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0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сопровождения ребёнка с ОВЗ</w:t>
      </w:r>
    </w:p>
    <w:p w:rsidR="00054679" w:rsidRPr="00BE0558" w:rsidRDefault="00054679" w:rsidP="0005467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E05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условиях реализации ФГОС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8"/>
      </w:tblGrid>
      <w:tr w:rsidR="00054679" w:rsidRPr="00D24482" w:rsidTr="000546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679" w:rsidRPr="00D24482" w:rsidRDefault="00054679" w:rsidP="00054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4679" w:rsidRPr="00BE0558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— он закрыт от глаз чужих.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— допускает лишь своих.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интересен и пуглив.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безобразен и красив.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proofErr w:type="gramStart"/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Неуклюж</w:t>
            </w:r>
            <w:proofErr w:type="gramEnd"/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, порою странен, добродушен и открыт.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иногда он нас страшит.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Почему он агрессивен? Почему не говорит?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— он закрыт от глаз чужих.</w:t>
            </w:r>
          </w:p>
          <w:p w:rsidR="00054679" w:rsidRPr="00D24482" w:rsidRDefault="00054679" w:rsidP="00BE0558">
            <w:pPr>
              <w:spacing w:before="210"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z w:val="32"/>
                <w:szCs w:val="32"/>
                <w:lang w:eastAsia="ru-RU"/>
              </w:rPr>
            </w:pPr>
            <w:r w:rsidRPr="00D24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CCCC"/>
                <w:sz w:val="32"/>
                <w:szCs w:val="32"/>
                <w:lang w:eastAsia="ru-RU"/>
              </w:rPr>
              <w:t>Мир особого ребёнка — допускает лишь своих!</w:t>
            </w:r>
          </w:p>
        </w:tc>
      </w:tr>
    </w:tbl>
    <w:p w:rsidR="00054679" w:rsidRPr="00D24482" w:rsidRDefault="00054679" w:rsidP="00054679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lastRenderedPageBreak/>
        <w:t> 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             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          В современном представлении понятие качество образования не сводится к </w:t>
      </w:r>
      <w:proofErr w:type="spell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обученности</w:t>
      </w:r>
      <w:proofErr w:type="spell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ограничена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 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      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,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языка в том числе ограниченных возможностей здоровья.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>       </w:t>
      </w:r>
      <w:r w:rsidRPr="00D24482">
        <w:rPr>
          <w:rFonts w:ascii="Times New Roman" w:eastAsia="Times New Roman" w:hAnsi="Times New Roman" w:cs="Times New Roman"/>
          <w:b/>
          <w:i/>
          <w:iCs/>
          <w:color w:val="4A4A4A"/>
          <w:sz w:val="32"/>
          <w:szCs w:val="32"/>
          <w:lang w:eastAsia="ru-RU"/>
        </w:rPr>
        <w:t xml:space="preserve">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D24482">
        <w:rPr>
          <w:rFonts w:ascii="Times New Roman" w:eastAsia="Times New Roman" w:hAnsi="Times New Roman" w:cs="Times New Roman"/>
          <w:b/>
          <w:i/>
          <w:iCs/>
          <w:color w:val="4A4A4A"/>
          <w:sz w:val="32"/>
          <w:szCs w:val="32"/>
          <w:lang w:eastAsia="ru-RU"/>
        </w:rPr>
        <w:t>-и</w:t>
      </w:r>
      <w:proofErr w:type="gramEnd"/>
      <w:r w:rsidRPr="00D24482">
        <w:rPr>
          <w:rFonts w:ascii="Times New Roman" w:eastAsia="Times New Roman" w:hAnsi="Times New Roman" w:cs="Times New Roman"/>
          <w:b/>
          <w:i/>
          <w:iCs/>
          <w:color w:val="4A4A4A"/>
          <w:sz w:val="32"/>
          <w:szCs w:val="32"/>
          <w:lang w:eastAsia="ru-RU"/>
        </w:rPr>
        <w:t>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Группы дошкольников не однородны, в нее входят дети с разными нарушениями развития: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дети с нарушениями опорно-двигательного аппарата;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дети с нарушениями слуха (глухие, слабо слышащие);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дети с нарушениями зрения (слепые, слабовидящие);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дети с тяжёлыми нарушениями речи;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дети с задержкой психического развития;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дети с умственной отсталостью;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 расстройством аутистического спектра.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        Основной целью сопровождения детей с ОВЗ является определение и реализация индивидуальных образовательных маршрутов коррекционн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педагогической работы с детьми с ОВЗ. Определение и реализация индивидуальных образовательных маршрутов коррекционн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педагогической работы происходит поэтапно, по определенному алгоритму и осуществляется психологом, логопедами, педагогами, ДОУ.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       Существуют основные направления коррекционно-педагогической работы специалистов ДОУ с детьми с ОВЗ: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Диагностический.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 речевого нарушения и потенциальных возможностей ребёнка. Результаты диагностического обследования доводятся до сведения всех участников коррекционн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педагогического процесса..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Консультативно-проективный этап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.(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spellStart"/>
      <w:r w:rsidRPr="00D244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Деятельностный</w:t>
      </w:r>
      <w:proofErr w:type="spellEnd"/>
      <w:r w:rsidRPr="00D244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этап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 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лексик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Консультативно-просветительское сопровождение семьи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 Родители являются полноправными участниками воспитатель н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педагогическое воздействие влечёт за собой рост их активности, повышение педагогической компетентности, а так-же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м-</w:t>
      </w:r>
      <w:proofErr w:type="gramEnd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логопедом коррекционный процесс позволяет значительно повысить его эффективность.</w:t>
      </w:r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          </w:t>
      </w:r>
      <w:proofErr w:type="gramStart"/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</w:t>
      </w:r>
      <w:proofErr w:type="gramEnd"/>
    </w:p>
    <w:p w:rsidR="00054679" w:rsidRPr="00D24482" w:rsidRDefault="00054679" w:rsidP="0005467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          Вышеизложенная система психолого-педагогического сопровождения детей с ОВЗ для обеспечения их развития в условиях </w:t>
      </w:r>
      <w:r w:rsidRPr="00D24482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 </w:t>
      </w:r>
    </w:p>
    <w:p w:rsidR="00B33D20" w:rsidRPr="00D24482" w:rsidRDefault="00B33D20">
      <w:pPr>
        <w:rPr>
          <w:rFonts w:ascii="Times New Roman" w:hAnsi="Times New Roman" w:cs="Times New Roman"/>
          <w:sz w:val="32"/>
          <w:szCs w:val="32"/>
        </w:rPr>
      </w:pPr>
    </w:p>
    <w:sectPr w:rsidR="00B33D20" w:rsidRPr="00D24482" w:rsidSect="00D2448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2E"/>
    <w:multiLevelType w:val="multilevel"/>
    <w:tmpl w:val="1C8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0"/>
    <w:rsid w:val="00054679"/>
    <w:rsid w:val="00994DA9"/>
    <w:rsid w:val="00AA1920"/>
    <w:rsid w:val="00B33D20"/>
    <w:rsid w:val="00BE0558"/>
    <w:rsid w:val="00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4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Галина</dc:creator>
  <cp:keywords/>
  <dc:description/>
  <cp:lastModifiedBy>Савченко Галина</cp:lastModifiedBy>
  <cp:revision>4</cp:revision>
  <dcterms:created xsi:type="dcterms:W3CDTF">2017-06-26T16:29:00Z</dcterms:created>
  <dcterms:modified xsi:type="dcterms:W3CDTF">2017-06-28T19:36:00Z</dcterms:modified>
</cp:coreProperties>
</file>