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79" w:rsidRPr="00EA0B79" w:rsidRDefault="00EA0B79" w:rsidP="00EA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B79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введения Федерального Государственного образовательного стандарта </w:t>
      </w:r>
    </w:p>
    <w:p w:rsidR="00EA0B79" w:rsidRPr="00EA0B79" w:rsidRDefault="00EA0B79" w:rsidP="00EA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B79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0"/>
        <w:gridCol w:w="38"/>
        <w:gridCol w:w="5391"/>
        <w:gridCol w:w="7"/>
        <w:gridCol w:w="2244"/>
        <w:gridCol w:w="141"/>
        <w:gridCol w:w="134"/>
        <w:gridCol w:w="24"/>
        <w:gridCol w:w="37"/>
        <w:gridCol w:w="1973"/>
        <w:gridCol w:w="115"/>
        <w:gridCol w:w="10"/>
        <w:gridCol w:w="8"/>
        <w:gridCol w:w="1943"/>
        <w:gridCol w:w="21"/>
        <w:gridCol w:w="7"/>
        <w:gridCol w:w="2104"/>
      </w:tblGrid>
      <w:tr w:rsidR="00EA0B79" w:rsidRPr="00EA0B79" w:rsidTr="00EA0B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EA0B7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A0B7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>Формы отчетных документов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A0B79">
              <w:rPr>
                <w:rFonts w:ascii="Times New Roman" w:eastAsia="Calibri" w:hAnsi="Times New Roman" w:cs="Times New Roman"/>
                <w:b/>
              </w:rPr>
              <w:t>Ответствен-</w:t>
            </w:r>
            <w:proofErr w:type="spellStart"/>
            <w:r w:rsidRPr="00EA0B79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>исполнители</w:t>
            </w:r>
          </w:p>
        </w:tc>
      </w:tr>
      <w:tr w:rsidR="00EA0B79" w:rsidRPr="00EA0B79" w:rsidTr="00EA0B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A0B79" w:rsidRPr="00EA0B79" w:rsidTr="00EA0B79">
        <w:tc>
          <w:tcPr>
            <w:tcW w:w="149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>1. Нормативное правовое обеспечение внедрения ФГОС дошкольного образования</w:t>
            </w:r>
          </w:p>
          <w:p w:rsidR="00EA0B79" w:rsidRPr="00EA0B79" w:rsidRDefault="00EA0B79" w:rsidP="00EA0B7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25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Сентябрь, 2013г.</w:t>
            </w:r>
          </w:p>
          <w:p w:rsidR="00EA0B79" w:rsidRPr="00EA0B79" w:rsidRDefault="00EA0B79" w:rsidP="00EA0B7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Изучение документа</w:t>
            </w:r>
          </w:p>
          <w:p w:rsidR="00EA0B79" w:rsidRPr="00EA0B79" w:rsidRDefault="00EA0B79" w:rsidP="00EA0B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Отчёт</w:t>
            </w:r>
          </w:p>
          <w:p w:rsidR="00EA0B79" w:rsidRPr="00EA0B79" w:rsidRDefault="00EA0B79" w:rsidP="00EA0B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Изучение инструктивно – методических писем по переходу на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Государственный образовательного стандарта дошкольного образования</w:t>
            </w:r>
          </w:p>
        </w:tc>
        <w:tc>
          <w:tcPr>
            <w:tcW w:w="25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Сентябрь-октябрь, 2013г.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Изучение документа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Отчёт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Разработка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плана сопровождения введения Федерального Государственного образовательного стандарта дошкольного образования</w:t>
            </w:r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в дошкольных образовательных учреждениях</w:t>
            </w:r>
          </w:p>
        </w:tc>
        <w:tc>
          <w:tcPr>
            <w:tcW w:w="25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01.10.2013г.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Система мероприятий, обеспечивающих внедрение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План сопровождения приказ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Методического совета «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Педаго-гический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поиск»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- Совет 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руково-дителей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ДОУ</w:t>
            </w:r>
          </w:p>
        </w:tc>
      </w:tr>
      <w:tr w:rsidR="00EA0B79" w:rsidRPr="00EA0B79" w:rsidTr="00EA0B79">
        <w:tc>
          <w:tcPr>
            <w:tcW w:w="149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t>2. Организационно – управленческое обеспечение внедрения ФГОС дошкольного образования</w:t>
            </w:r>
          </w:p>
          <w:p w:rsidR="00EA0B79" w:rsidRPr="00EA0B79" w:rsidRDefault="00EA0B79" w:rsidP="00EA0B7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Создание рабочей группы по подготовке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05.09. 2013г.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Создание и определение функционала рабочей группы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EA0B79">
              <w:rPr>
                <w:rFonts w:ascii="Times New Roman" w:eastAsia="Calibri" w:hAnsi="Times New Roman" w:cs="Times New Roman"/>
              </w:rPr>
              <w:t>, положение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Организация курсовой подготовки по проблеме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Поэтапная подготовка педагогических и управленческих кадров к введению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ФГОС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Приказ об утверждении плана графика повышения квалификации,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план курсовой подготовки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A0B79">
              <w:rPr>
                <w:rFonts w:ascii="Times New Roman" w:eastAsia="Calibri" w:hAnsi="Times New Roman" w:cs="Times New Roman"/>
              </w:rPr>
              <w:t>ЗабКИПКРО</w:t>
            </w:r>
            <w:proofErr w:type="spellEnd"/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- Руководители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Методического совета «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Педаго-гический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поиск»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Мониторинг уровня знаний заместителей заведующих по УВР требованиям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15.09. 2013г.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Получение объективной информации знаний зам. зав. по УВР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Анализ в ходе тематического совещания с зам. зав. по УВР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10.10. 2013г.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Получение объективной информации о готовности ОУ к переходу на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Анализ в ходе тематического совещания с заведующими ДОУ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Организация участия различных категорий педагогических работников в муниципальных  семинарах и других формах работы по вопросам введения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Материалы семинаров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Методического совета «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Педаго-гический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поиск»</w:t>
            </w:r>
          </w:p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психологической науки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План работы психолога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Методического совета «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Педаго-гический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поиск»</w:t>
            </w:r>
          </w:p>
          <w:p w:rsidR="00EA0B79" w:rsidRPr="00EA0B79" w:rsidRDefault="00EA0B79" w:rsidP="00EA0B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Разработка и утверждение примерной основной образовательной программы ДОУ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01.12. 2013г.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Создание ООП ДОУ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Протоколы рабочей группы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Внесение изменений в локальные акты деятельности ДОУ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Дополнения в документы, регламентирующие воспитательно – образовательную деятельность ДОУ по </w:t>
            </w:r>
            <w:proofErr w:type="spellStart"/>
            <w:r w:rsidRPr="00EA0B79">
              <w:rPr>
                <w:rFonts w:ascii="Times New Roman" w:eastAsia="Calibri" w:hAnsi="Times New Roman" w:cs="Times New Roman"/>
              </w:rPr>
              <w:t>внедреню</w:t>
            </w:r>
            <w:proofErr w:type="spellEnd"/>
            <w:r w:rsidRPr="00EA0B79">
              <w:rPr>
                <w:rFonts w:ascii="Times New Roman" w:eastAsia="Calibri" w:hAnsi="Times New Roman" w:cs="Times New Roman"/>
              </w:rPr>
              <w:t xml:space="preserve">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Изменённые локальные акты, приказы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Мониторинг введения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10.10. 2013г.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01.04.2014г.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План контроля 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2.10.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Проведение тематического совещания для заведующих и зам. зав. по УВР  «Введение ФГОС дошкольного образования: проблемы и перспективы»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Апрель , 2014г.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Протокол совещания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2.11.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Внесение изменений в  систему оценки качества дошкольного образования  в соответствии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01.03.2014г.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Обеспечение инструментариев качества дошкольного образования в соответствии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Методические материалы 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2.12.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к организации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развивающей среды в соответствии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01.03.2014г.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Методические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рекомендации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Методические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материалы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- Руководители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Методического совета «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Педаго-гический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поиск»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149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3. </w:t>
            </w:r>
            <w:r w:rsidRPr="00EA0B79">
              <w:rPr>
                <w:rFonts w:ascii="Times New Roman" w:eastAsia="Calibri" w:hAnsi="Times New Roman" w:cs="Times New Roman"/>
                <w:b/>
              </w:rPr>
              <w:t>Создание материально-технического обеспечения внедрения ФГОС дошкольного образования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Информационная справка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-Руководители ДОУ</w:t>
            </w:r>
          </w:p>
          <w:p w:rsidR="00EA0B79" w:rsidRPr="00EA0B79" w:rsidRDefault="00EA0B79" w:rsidP="00EA0B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Методического совета «</w:t>
            </w:r>
            <w:proofErr w:type="spellStart"/>
            <w:proofErr w:type="gramStart"/>
            <w:r w:rsidRPr="00EA0B79">
              <w:rPr>
                <w:rFonts w:ascii="Times New Roman" w:eastAsia="Calibri" w:hAnsi="Times New Roman" w:cs="Times New Roman"/>
              </w:rPr>
              <w:t>Педаго-гический</w:t>
            </w:r>
            <w:proofErr w:type="spellEnd"/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 поиск»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Приведение в соответствие материально-технической базы реализации ООП ДОУ с требованиями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Информационная справка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Информационная справка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B79" w:rsidRPr="00EA0B79" w:rsidRDefault="00EA0B79" w:rsidP="00EA0B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Обеспечение контролируемого доступа участников образовательного процесса к информационным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образовательным ресурсам в сети Интернет. 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В течение 2013 – 2014 учебного года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Расширение возможностей доступа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>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Создание банка полезных ссылок, </w:t>
            </w:r>
            <w:r w:rsidRPr="00EA0B79">
              <w:rPr>
                <w:rFonts w:ascii="Times New Roman" w:eastAsia="Calibri" w:hAnsi="Times New Roman" w:cs="Times New Roman"/>
              </w:rPr>
              <w:lastRenderedPageBreak/>
              <w:t xml:space="preserve">наличие на сайте ДОУ  «ФГОС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EA0B7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lastRenderedPageBreak/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149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  <w:b/>
              </w:rPr>
              <w:lastRenderedPageBreak/>
              <w:t xml:space="preserve">4. Создание организационно-информационного обеспечения внедрения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  <w:b/>
              </w:rPr>
              <w:t>ДО</w:t>
            </w:r>
            <w:proofErr w:type="gramEnd"/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0B79" w:rsidRPr="00EA0B79" w:rsidTr="00EA0B79"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Обеспечение публичной отчетности 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EA0B79">
              <w:rPr>
                <w:rFonts w:ascii="Times New Roman" w:eastAsia="Calibri" w:hAnsi="Times New Roman" w:cs="Times New Roman"/>
              </w:rPr>
              <w:t xml:space="preserve">).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Май, 2014г.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spellStart"/>
            <w:r w:rsidRPr="00EA0B79">
              <w:rPr>
                <w:rFonts w:ascii="Times New Roman" w:eastAsia="Calibri" w:hAnsi="Times New Roman" w:cs="Times New Roman"/>
              </w:rPr>
              <w:t>публичногодоклада</w:t>
            </w:r>
            <w:proofErr w:type="spellEnd"/>
            <w:r w:rsidRPr="00EA0B79">
              <w:rPr>
                <w:rFonts w:ascii="Times New Roman" w:eastAsia="Calibri" w:hAnsi="Times New Roman" w:cs="Times New Roman"/>
              </w:rPr>
              <w:t xml:space="preserve"> на сайте ДОУ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0B79" w:rsidRPr="00EA0B79" w:rsidTr="00EA0B79"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 xml:space="preserve">Информирование общественности через СМИ о подготовке к введению и порядке перехода ДОУ на ФГОС </w:t>
            </w:r>
            <w:proofErr w:type="gramStart"/>
            <w:r w:rsidRPr="00EA0B7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В течение 2013 – 2014 учебного года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9" w:rsidRPr="00EA0B79" w:rsidRDefault="00EA0B79" w:rsidP="00EA0B7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EA0B79">
              <w:rPr>
                <w:rFonts w:ascii="Times New Roman" w:eastAsia="Calibri" w:hAnsi="Times New Roman" w:cs="Times New Roman"/>
              </w:rPr>
              <w:t>Публикации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Комитет образования</w:t>
            </w:r>
          </w:p>
          <w:p w:rsidR="00EA0B79" w:rsidRPr="00EA0B79" w:rsidRDefault="00EA0B79" w:rsidP="00EA0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- Рабочая группа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B79">
              <w:rPr>
                <w:rFonts w:ascii="Times New Roman" w:eastAsia="Calibri" w:hAnsi="Times New Roman" w:cs="Times New Roman"/>
              </w:rPr>
              <w:t>Руководители ДОУ</w:t>
            </w:r>
          </w:p>
          <w:p w:rsidR="00EA0B79" w:rsidRPr="00EA0B79" w:rsidRDefault="00EA0B79" w:rsidP="00EA0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B1B24" w:rsidRDefault="008B1B24">
      <w:bookmarkStart w:id="0" w:name="_GoBack"/>
      <w:bookmarkEnd w:id="0"/>
    </w:p>
    <w:sectPr w:rsidR="008B1B24" w:rsidSect="00EA0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9"/>
    <w:rsid w:val="008B1B24"/>
    <w:rsid w:val="00E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2015-03-17T02:16:00Z</dcterms:created>
  <dcterms:modified xsi:type="dcterms:W3CDTF">2015-03-17T02:16:00Z</dcterms:modified>
</cp:coreProperties>
</file>